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1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92"/>
        <w:gridCol w:w="701"/>
        <w:gridCol w:w="701"/>
        <w:gridCol w:w="701"/>
        <w:gridCol w:w="670"/>
        <w:gridCol w:w="1915"/>
      </w:tblGrid>
      <w:tr w:rsidR="00FE58C9" w14:paraId="01FA0D00" w14:textId="77777777" w:rsidTr="009234E7"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C4ABA7" w14:textId="38D612BC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Usnesením č. 174/10/ZM/2020</w:t>
            </w:r>
            <w:r w:rsidR="007E42BC">
              <w:rPr>
                <w:rFonts w:ascii="Tahoma" w:eastAsia="Times New Roman" w:hAnsi="Tahoma" w:cs="Tahoma"/>
                <w:lang w:eastAsia="cs-CZ"/>
              </w:rPr>
              <w:t xml:space="preserve"> ze dne 26. 2. 2020</w:t>
            </w:r>
            <w:r>
              <w:rPr>
                <w:rFonts w:ascii="Tahoma" w:eastAsia="Times New Roman" w:hAnsi="Tahoma" w:cs="Tahoma"/>
                <w:lang w:eastAsia="cs-CZ"/>
              </w:rPr>
              <w:t>:</w:t>
            </w:r>
          </w:p>
        </w:tc>
      </w:tr>
      <w:tr w:rsidR="00FE58C9" w14:paraId="73F6EEEC" w14:textId="77777777" w:rsidTr="009234E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589E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I. Zastupitelstvo města schvaluje</w:t>
            </w:r>
          </w:p>
          <w:p w14:paraId="2A419844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rozpočet města Humpolce na rok 2020 v následujících závazných ukazatelích (v tis. Kč)</w:t>
            </w:r>
          </w:p>
          <w:tbl>
            <w:tblPr>
              <w:tblW w:w="9630" w:type="dxa"/>
              <w:tblLayout w:type="fixed"/>
              <w:tblLook w:val="04A0" w:firstRow="1" w:lastRow="0" w:firstColumn="1" w:lastColumn="0" w:noHBand="0" w:noVBand="1"/>
            </w:tblPr>
            <w:tblGrid>
              <w:gridCol w:w="7078"/>
              <w:gridCol w:w="992"/>
              <w:gridCol w:w="1276"/>
              <w:gridCol w:w="284"/>
            </w:tblGrid>
            <w:tr w:rsidR="00FE58C9" w14:paraId="76331D82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7B44A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ROZPOČTOVÉ PŘÍJMY CELKEM v tis. Kč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051C8C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4FFF4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332 340,8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7BE5F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0B21802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FFF512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697C4B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Třída RS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D23166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DDC1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BDF3CB4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4FC58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DAŇOVÉ PŘÍJMY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5A1D8A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C323D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211 820,0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9038C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891F2C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89C6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NEDAŇOVÉ PŘÍJMY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043104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D9695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96 462,7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AB882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E22C57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1C0DF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FB93B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81EEB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B0AE7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F92FF76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FED1E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Odvody odpisů příspěvkovými organizacemi do Fondu investic PO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C6888C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71143D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2 860,0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22368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36A626F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5F159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Ostatní nedaňové příjmy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CC9693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B9793D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93 602,7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6D127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158470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4EF1D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KAPITÁLOVÉ PŘÍJMY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9FF9A8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3958E1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4 000,0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13881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E0132C9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A9904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PŘIJATÉ TRANSFERY (DOTACE)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104770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9164A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20 058,1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CF050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FC013A1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06474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E93BBE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5D6C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2D0906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175CEC21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0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BDE96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ROZPOČTOVÉ VÝDAJE CELKEM v tis. Kč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0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B09739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0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A62805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379 968,8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5A182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8F57E0A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DB79A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75A22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A988FF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F94C6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BCB915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F0FEF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BĚŽNÉ VÝDAJE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71AEC1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92D05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4A1355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263 393,8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468F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5DCE482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9386A2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A0A807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5AF0B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D11345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E422D0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63709A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10 - Zemědělství a lesnictví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87AD90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BE50808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1 158,0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720BF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6896D16D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BC6D3D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21 -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Průmysl,staveb.</w:t>
                  </w:r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,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obchod,služby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5B8C41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C471439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250,0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DFAA5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A4A41A0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CED2C2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22 - Doprava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1C46B3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7516DD9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14 350,0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F0145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DE58A32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DC46B0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23 - Vodní hospodářství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34B6FA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005EC73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49 420,0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4CA86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16FCEFC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9F3894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31, 32 - Vzdělání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EE6AFA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2ED765B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20 885,0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E24EF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671E1C3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087F4D9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AC8E1D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78D4AC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7B815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E0CFEEF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92DE8A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Neinvestiční příspěvek pro PO MŠ, ZŠ, ZUŠ a SVČ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1438472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63CD637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20 735,0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F2DCC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2892F7D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39CF0AA" w14:textId="74924A92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33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 Kultura, církve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6C97B6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A91045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13 898,0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60BEE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172C7AF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3EF9A64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A02A8D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314615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E78F5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6F2B7FA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B635E9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Neinvestiční příspěvek pro PO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MěKIS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E2F99E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330C3E1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9 511,0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D7841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D77F762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888BAF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Dotace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kateg.B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./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obl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. Kultury dle "Zásad"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078E0E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858FBF3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C660B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562002E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E5A545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Dotace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kateg.C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./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obl.ost.zájmových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činností dle "Zásad"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A61D94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6DA676B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700,0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BE44C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9752CB6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BADB5C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Dotace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kateg.D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/v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obl.obnovy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kult.památek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dle "Zásad"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223A80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CF1DD5F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C674A2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1571873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F41355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34 - Tělovýchova a zájmová činnost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3A8CBF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DA659E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11 755,0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437E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E95E3EF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F5D0AD8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F75CD5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55390BF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4B8E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56C7D70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756313F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Dotace </w:t>
                  </w:r>
                  <w:proofErr w:type="spellStart"/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kateg.A</w:t>
                  </w:r>
                  <w:proofErr w:type="spellEnd"/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/v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obl.tělovýchova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a sport dle "Zásad"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0AC2D9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85E667C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8 700,0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8E47F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13CCD50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E152B4B" w14:textId="18439AB2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36 -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Bydlení, územní rozvoj, komunální služby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D2AD4F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F388662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37 406,5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882D4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2DB2D46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49D407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37 - Ochrana životního prostředí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FBEFD3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D059EC5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31 010,0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A8B95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D4ECDE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D64BB35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39 - Ost.čin.souvis.se služ. pro obyv.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C6EC5D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0A9481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3F528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808BB84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33DF93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43 - Sociální péče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B8EE58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4088CD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4 515,0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0FE67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671341E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20EACD2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8089D2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D80AE3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A9544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23FFADB6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D4C68F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Dotace v rámci programu "Sociální služby"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D25542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1DA1BD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4 500,0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D2A48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644170D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2B7D598" w14:textId="5E6FD842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52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Civilní připravenost na krizové stavy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189DDB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10BA9D9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270,0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7FA0A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246BE5BC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D353C2C" w14:textId="32274BB6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53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Bezpečnost a veřejný pořádek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E520D6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CD9ACDF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615,0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C9A92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24DCCCBA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A593496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55 - Požární ochrana a IZS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B434FC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0589E12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1 325,5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B5006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B9BB820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5A6D1AA" w14:textId="44FF5588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61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Územní samospráva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BC6354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DF6F2C8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57 992,0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CC48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8B2E0E1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FF351A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63 - Finanční operace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48F7B8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F83F058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18 350,0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A8402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0A7AA9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169EC1B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793B5E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8B54C0F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33B4B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0F7DB3C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B4836D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Nespecifikovaná rezerva v gesci rady města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C6D146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FB55B2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100,0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770B44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08E1C46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FA27B1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Rezerva na poskytnutí dotací v </w:t>
                  </w:r>
                  <w:proofErr w:type="gram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rámci  "</w:t>
                  </w:r>
                  <w:proofErr w:type="spellStart"/>
                  <w:proofErr w:type="gram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Zásad"dotačního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programu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7590995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DD16615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45FC0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410F4FA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838579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64 - Ostatní činnosti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4843FB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08C90B0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133,8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97A7E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C89EAC5" w14:textId="77777777" w:rsidTr="007E42BC">
              <w:trPr>
                <w:trHeight w:val="25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92ED2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A15601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6D0D80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ABB6A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D4B43A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006ED2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KAPITÁLOVÉ VÝDAJE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A82D4E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00B0F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DED9F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116 575,0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5C76E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A4B9D8E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6F4A8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8B670C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FD2C2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9474A5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68C7FE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E8329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22 - Doprava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E9BB2C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BE6B8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31 120,0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305DD5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6FD23EC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13C4B8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23 - Vodní hospodářství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6E8DCE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42CBD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3 410,0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92ACD5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996456E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57E595" w14:textId="7C50E3A3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31,32 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-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Vzdělání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0F5E98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ACC26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7 858,0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AB242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13E417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4F26A52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E5B210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ED0DB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331F22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1CD40C07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62D544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Investiční příspěvek pro PO MŠ, ZŠ, ZUŠ a SVČ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9C536B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38EED0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6 258,0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2E6B3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61E352AD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DE2384" w14:textId="3319EFEE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33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Kultura, církve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05308F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249ADE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30 465,0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5603F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2B07DAA9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8E7B447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BE42F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D9121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655F5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66BE8F2B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75C4CA6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Investiční příspěvek pro PO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MěKIS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5728A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380A1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1 200,0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E8457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226A5F13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875EC1" w14:textId="44E3995C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34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Tělovýchova a zájmová činnost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4AEECC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B7FC6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20 550,0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5AAB4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4DD2532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CE14E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35 - Zdravotnictví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058457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B2D8F2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1 000,0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397F7F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6BF26196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E8C4F4" w14:textId="2F0583D9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36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Bydlení, územní rozvoj, komunální služby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D8C404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E4C591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15 270,0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7C05A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177C1811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96AA0F" w14:textId="6E19D641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37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Ochrana životního prostředí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6D0F3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AC96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2 462,0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5D4710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7073DDC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B40332" w14:textId="7CECF5DF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53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Bezpečnost a veřejný pořádek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EB3F6D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ECFD29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B8C917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7F5D453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DD1E33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55 - Požární ochrana a IZS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DC7F58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0E0D56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100,0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228931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6F22EB0" w14:textId="77777777" w:rsidTr="007E42BC">
              <w:trPr>
                <w:trHeight w:val="315"/>
              </w:trPr>
              <w:tc>
                <w:tcPr>
                  <w:tcW w:w="707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F3E7C" w14:textId="32427A66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61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</w:t>
                  </w:r>
                  <w:r w:rsidR="007E42BC"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Územní samospráva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6CE41A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77971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3 740,0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CC29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3387F60" w14:textId="77777777" w:rsidTr="007E42BC">
              <w:trPr>
                <w:trHeight w:val="165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F5FE3D" w14:textId="77777777" w:rsidR="00FE58C9" w:rsidRDefault="00FE58C9">
                  <w:pPr>
                    <w:spacing w:after="0" w:line="165" w:lineRule="atLeas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273E02" w14:textId="77777777" w:rsidR="00FE58C9" w:rsidRDefault="00FE58C9">
                  <w:pPr>
                    <w:spacing w:after="0" w:line="165" w:lineRule="atLeast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829005" w14:textId="77777777" w:rsidR="00FE58C9" w:rsidRDefault="00FE58C9">
                  <w:pPr>
                    <w:spacing w:after="0" w:line="165" w:lineRule="atLeas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DBD9A0" w14:textId="77777777" w:rsidR="00FE58C9" w:rsidRDefault="00FE58C9">
                  <w:pPr>
                    <w:spacing w:after="0" w:line="165" w:lineRule="atLeas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4166C88B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7B852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FINANCOVÁNÍ CELKEM v tis. Kč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B10090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6F7FC3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47 628,0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85219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D1F7CD8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284DC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 toho: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3D41A8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0CACD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50642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7C647E78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053F4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ZAPOJENÍ VLASTNÍCH FIN.PROSTŘEDKŮ (BĚŽNÝ ÚČET MĚSTO)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59C50A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E8CB3A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42 497,1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C94B8F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5FAA63AC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54B369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ZAPOJENÍ VLASTNÍCH FIN.PROSTŘEDKŮ (BĚŽNÝ ÚČET VODNÍ HOSPODÁŘSTVÍ)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7399AF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DBC6E8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3 200,0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6AA78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1D45A274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BEB812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ZAPOJENÍ VLASTNÍCH FIN.PROSTŘEDKŮ (BĚŽNÝ ÚČET BYT. HOSPODÁŘSTVÍ)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A8444E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516643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5 000,0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CCF0FB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69360C6A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760ABE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ZAPOJENÍ VLASTNÍCH FIN.PROSTŘEDKŮ (FOND BYDLENÍ A INFRASTRUKTURY)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86E341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C91258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4 600,0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D1C316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3180A61B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72E3A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ZAPOJENÍ VLASTNÍCH FIN.PROSTŘEDKŮ (FOND INVESTIC PO)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053A3E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9827D4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2 400,0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3CB88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21D24B08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712C15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ODVODY DO FONDŮ (FIPO, FRB, SF, FBI)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B4E60A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E9E140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-7 069,1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73495D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  <w:tr w:rsidR="00FE58C9" w14:paraId="1C5FB3B3" w14:textId="77777777" w:rsidTr="007E42BC">
              <w:trPr>
                <w:trHeight w:val="330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952802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SPLÁTKY PŘIJATÝCH ÚVĚRŮ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2C8DBF" w14:textId="77777777" w:rsidR="00FE58C9" w:rsidRDefault="00FE58C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46BAFD" w14:textId="77777777" w:rsidR="00FE58C9" w:rsidRDefault="00FE58C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lang w:eastAsia="cs-CZ"/>
                    </w:rPr>
                    <w:t>-3 000,0</w:t>
                  </w:r>
                </w:p>
              </w:tc>
              <w:tc>
                <w:tcPr>
                  <w:tcW w:w="284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807D9C" w14:textId="77777777" w:rsidR="00FE58C9" w:rsidRDefault="00FE58C9">
                  <w:pPr>
                    <w:spacing w:after="0" w:line="240" w:lineRule="auto"/>
                    <w:rPr>
                      <w:rFonts w:ascii="Tahoma" w:eastAsia="Times New Roman" w:hAnsi="Tahoma" w:cs="Tahoma"/>
                      <w:lang w:eastAsia="cs-CZ"/>
                    </w:rPr>
                  </w:pPr>
                  <w:r>
                    <w:rPr>
                      <w:rFonts w:ascii="Tahoma" w:eastAsia="Times New Roman" w:hAnsi="Tahoma" w:cs="Tahoma"/>
                      <w:lang w:eastAsia="cs-CZ"/>
                    </w:rPr>
                    <w:t> </w:t>
                  </w:r>
                </w:p>
              </w:tc>
            </w:tr>
          </w:tbl>
          <w:p w14:paraId="51C9FE1D" w14:textId="7FD3D91C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 a bere na vědomí jeho rozpis.  </w:t>
            </w:r>
          </w:p>
          <w:p w14:paraId="56C83959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II. Zastupitelstvo města schvaluje</w:t>
            </w:r>
          </w:p>
          <w:p w14:paraId="5A4CFD12" w14:textId="77777777" w:rsidR="00FE58C9" w:rsidRDefault="00FE58C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rozpočet Fondu investic příspěvkových organizací na rok 2020 v celkovém objemu příjmů 2 860,0 tis. Kč a výdajů 2 400,0 tis. Kč. Použití finančních prostředků Fondu investic PO v roce 2020 ve výši 2 400,0 tis. Kč je určeno na poskytnutí investičního příspěvku pro Základní školu Hálkova na rekonstrukci sociálního zařízení školy.</w:t>
            </w:r>
          </w:p>
          <w:p w14:paraId="56959166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III. Zastupitelstvo města schvaluje</w:t>
            </w:r>
          </w:p>
          <w:p w14:paraId="42F7EB8B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rozpočet Fondu bydlení a infrastruktury města na rok 2020 v celkovém objemu příjmů a výdajů ve výši 4 600,0 tis. Kč. Použití finančních prostředků Fondu bydlení a infrastruktury v roce 2020 ve výši 4 600,0 tis. Kč je určeno na realizaci rekonstrukce místní komunikace Masarykova II. etapa s tím, že plánované výdaje budou doplněny finanční rezervou z minulého období soustředěnou na výše uvedeném fondu.</w:t>
            </w:r>
          </w:p>
          <w:p w14:paraId="3C140624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IV. Zastupitelstvo města pověřuje</w:t>
            </w:r>
          </w:p>
          <w:p w14:paraId="673C7A54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starostu města prováděním rozpočtových opatření mezi položkami rozpočtové skladby v rámci již schválených daňových a nedaňových příjmů, u běžných a kapitálových </w:t>
            </w:r>
            <w:proofErr w:type="gramStart"/>
            <w:r>
              <w:rPr>
                <w:rFonts w:ascii="Tahoma" w:eastAsia="Times New Roman" w:hAnsi="Tahoma" w:cs="Tahoma"/>
                <w:lang w:eastAsia="cs-CZ"/>
              </w:rPr>
              <w:t>výdajů  na</w:t>
            </w:r>
            <w:proofErr w:type="gramEnd"/>
            <w:r>
              <w:rPr>
                <w:rFonts w:ascii="Tahoma" w:eastAsia="Times New Roman" w:hAnsi="Tahoma" w:cs="Tahoma"/>
                <w:lang w:eastAsia="cs-CZ"/>
              </w:rPr>
              <w:t xml:space="preserve"> úrovni jednotlivých oddílů, vše bez navyšování nebo snižování cel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eastAsia="cs-CZ"/>
              </w:rPr>
              <w:t>kového objemu schváleného rozpočtu.</w:t>
            </w:r>
          </w:p>
          <w:p w14:paraId="162DCDE5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V. Zastupitelstvo města pověřuje</w:t>
            </w:r>
          </w:p>
          <w:p w14:paraId="76409AD0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starostu města prováděním rozpočtových opatření v oblasti obdržených transferů (dotací) v průběhu roku 2020 z důvodu konsolidace rozpočtu města s ostatními veřejnými rozpočty v souladu s § 16 zákona č. 250/2000 Sb., o rozpočtových pravidlech územních rozpočtu, v platném znění. Zastupitelstvo města pak bude na nejbližším zasedání informováno o těchto skutečnostech prostřednictvím rozpočtových opatření.</w:t>
            </w:r>
          </w:p>
          <w:p w14:paraId="2780087D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VI. Zastupitelstvo města pověřuje</w:t>
            </w:r>
          </w:p>
          <w:p w14:paraId="75D25EAD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radu města prováděním rozpočtových opatření v souladu s ustanovením § 102 odst. 2 písm. a) zákona č. 128/2000 Sb., o obcích, v platném znění v oblasti poskytování dotací dle schváleného dotačního programu dle "Zásad". Pro tyto transfery je vyčleněna rezerva v celkové </w:t>
            </w:r>
            <w:proofErr w:type="gramStart"/>
            <w:r>
              <w:rPr>
                <w:rFonts w:ascii="Tahoma" w:eastAsia="Times New Roman" w:hAnsi="Tahoma" w:cs="Tahoma"/>
                <w:lang w:eastAsia="cs-CZ"/>
              </w:rPr>
              <w:t>výši  500</w:t>
            </w:r>
            <w:proofErr w:type="gramEnd"/>
            <w:r>
              <w:rPr>
                <w:rFonts w:ascii="Tahoma" w:eastAsia="Times New Roman" w:hAnsi="Tahoma" w:cs="Tahoma"/>
                <w:lang w:eastAsia="cs-CZ"/>
              </w:rPr>
              <w:t>,0 tis. Kč  v oddíle 63-Ostatní finanční operace. </w:t>
            </w:r>
          </w:p>
          <w:p w14:paraId="228706B0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VII. Zastupitelstvo města ukládá</w:t>
            </w:r>
          </w:p>
          <w:p w14:paraId="311860E2" w14:textId="77777777" w:rsidR="00FE58C9" w:rsidRDefault="00FE58C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všem správcům jednotlivých rozpočtových oddílů dodržet závazné limity a ukazatele stanovené rozpočtem města pro rok 2020.</w:t>
            </w:r>
          </w:p>
          <w:p w14:paraId="0F499ADE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VIII. Zastupitelstvo města ukládá</w:t>
            </w:r>
          </w:p>
          <w:p w14:paraId="15C6E52F" w14:textId="77777777" w:rsidR="00FE58C9" w:rsidRDefault="00FE58C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všem správcům jednotlivých rozpočtových odvětví povinnost předložit ke schválení takové rozpočtové opatření zastupitelstvu města v případě, že nebudou v rozpočtu na rok 2020 schváleny finanční prostředky na určitý výdaj. V případě, že by realizace předcházela schválení rozpočtového opatření, jednalo by se o správní delikt podle ustanovení § 22a) odst.1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lang w:eastAsia="cs-CZ"/>
              </w:rPr>
              <w:t>písm.e</w:t>
            </w:r>
            <w:proofErr w:type="spellEnd"/>
            <w:proofErr w:type="gramEnd"/>
            <w:r>
              <w:rPr>
                <w:rFonts w:ascii="Tahoma" w:eastAsia="Times New Roman" w:hAnsi="Tahoma" w:cs="Tahoma"/>
                <w:lang w:eastAsia="cs-CZ"/>
              </w:rPr>
              <w:t>) zákona č. 250/2000 Sb., o rozpočtových pravidlech územních rozpočtů, v platném znění. Za nedodržení této povinnosti hrozí uložení pokuty do výše 1 milionu Kč dle § 22a) odst. 5 zákona č. 250/2000 Sb., o rozpočtových pravidlech územních rozpočtů, v platném znění.</w:t>
            </w:r>
          </w:p>
          <w:p w14:paraId="0A52E7D6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IX. Zastupitelstvo města schvaluje</w:t>
            </w:r>
          </w:p>
          <w:p w14:paraId="2994B337" w14:textId="77777777" w:rsidR="00FE58C9" w:rsidRDefault="00FE58C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tři případy, kdy je možné uskutečnit výdaj finančních prostředků a následně provést rozpočtové opatření na nejbližším zasedání zastupitelstva města:</w:t>
            </w:r>
          </w:p>
          <w:p w14:paraId="48AC20D8" w14:textId="77777777" w:rsidR="00FE58C9" w:rsidRDefault="00FE58C9" w:rsidP="00FC5DB8">
            <w:pPr>
              <w:numPr>
                <w:ilvl w:val="0"/>
                <w:numId w:val="1"/>
              </w:numPr>
              <w:spacing w:after="0" w:line="240" w:lineRule="auto"/>
              <w:ind w:left="1308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v případě, že město obdrží finanční prostředky formou transferu (dotace) koncem roku a je nutné uskutečnit jeho čerpání do konce roku a zastupitelstvo už z časových důvodů nelze svolat (potom se rozpočtové opatření schválí následně počátkem příštího roku),</w:t>
            </w:r>
          </w:p>
          <w:p w14:paraId="0E74CC79" w14:textId="77777777" w:rsidR="00FE58C9" w:rsidRDefault="00FE58C9" w:rsidP="00FC5DB8">
            <w:pPr>
              <w:numPr>
                <w:ilvl w:val="0"/>
                <w:numId w:val="1"/>
              </w:numPr>
              <w:spacing w:after="0" w:line="240" w:lineRule="auto"/>
              <w:ind w:left="1308"/>
              <w:jc w:val="both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v případě, že došlo k živelní pohromě a je nutné okamžitě odstraňovat škody (pro tento případ je v rozpočtu vyhrazena rezerva pro krizové stavy ve výši 100,0 tis. Kč v oddíle 52-Civilní připravenost na krizové stavy),</w:t>
            </w:r>
          </w:p>
          <w:p w14:paraId="31D4F4CE" w14:textId="77777777" w:rsidR="00FE58C9" w:rsidRDefault="00FE58C9" w:rsidP="00FC5DB8">
            <w:pPr>
              <w:numPr>
                <w:ilvl w:val="0"/>
                <w:numId w:val="1"/>
              </w:numPr>
              <w:spacing w:after="0" w:line="240" w:lineRule="auto"/>
              <w:ind w:left="1308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pokud na základě pravomocného rozsudku soudu nebo platebního výměru finanční správy je nutné uskutečnit platbu a z časových důvodů nelze zastupitelstvo svolat.</w:t>
            </w:r>
          </w:p>
          <w:p w14:paraId="51C05B2D" w14:textId="77777777" w:rsidR="00FE58C9" w:rsidRDefault="00FE58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</w:rPr>
              <w:t>X. Zastupitelstvo města schvaluje</w:t>
            </w:r>
          </w:p>
          <w:p w14:paraId="5B76AD1B" w14:textId="77777777" w:rsidR="00FE58C9" w:rsidRDefault="00FE58C9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rozpočet Sociálního fondu města na rok 2020 v celkovém objemu příjmů a výdajů 1 158,0 tis. Kč</w:t>
            </w:r>
          </w:p>
          <w:p w14:paraId="72DBC3E4" w14:textId="59533F27" w:rsidR="00FE58C9" w:rsidRDefault="00FE58C9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</w:p>
        </w:tc>
      </w:tr>
      <w:tr w:rsidR="002E3251" w:rsidRPr="00A25F90" w14:paraId="02AE287C" w14:textId="77777777" w:rsidTr="0092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15" w:type="dxa"/>
          <w:trHeight w:val="348"/>
        </w:trPr>
        <w:tc>
          <w:tcPr>
            <w:tcW w:w="7866" w:type="dxa"/>
            <w:gridSpan w:val="5"/>
          </w:tcPr>
          <w:p w14:paraId="0171B80B" w14:textId="0C108204" w:rsidR="002E3251" w:rsidRPr="00A25F90" w:rsidRDefault="002E3251" w:rsidP="002E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3251" w:rsidRPr="00A25F90" w14:paraId="20652280" w14:textId="77777777" w:rsidTr="0092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"/>
          <w:wAfter w:w="2585" w:type="dxa"/>
          <w:trHeight w:val="348"/>
        </w:trPr>
        <w:tc>
          <w:tcPr>
            <w:tcW w:w="7196" w:type="dxa"/>
            <w:gridSpan w:val="4"/>
          </w:tcPr>
          <w:p w14:paraId="6E53D026" w14:textId="249383D6" w:rsidR="002E3251" w:rsidRPr="00A25F90" w:rsidRDefault="002E3251" w:rsidP="002E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3251" w:rsidRPr="00A25F90" w14:paraId="3B64C81A" w14:textId="77777777" w:rsidTr="0092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2"/>
          <w:wAfter w:w="2585" w:type="dxa"/>
          <w:trHeight w:val="348"/>
        </w:trPr>
        <w:tc>
          <w:tcPr>
            <w:tcW w:w="5093" w:type="dxa"/>
          </w:tcPr>
          <w:p w14:paraId="62E947D0" w14:textId="257E404E" w:rsidR="002E3251" w:rsidRPr="00A25F90" w:rsidRDefault="002E3251" w:rsidP="002E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701" w:type="dxa"/>
          </w:tcPr>
          <w:p w14:paraId="2A74E30F" w14:textId="77777777" w:rsidR="002E3251" w:rsidRPr="00A25F90" w:rsidRDefault="002E3251" w:rsidP="002E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CCFF"/>
                <w:sz w:val="28"/>
                <w:szCs w:val="28"/>
                <w:u w:val="single"/>
              </w:rPr>
            </w:pPr>
          </w:p>
        </w:tc>
        <w:tc>
          <w:tcPr>
            <w:tcW w:w="701" w:type="dxa"/>
          </w:tcPr>
          <w:p w14:paraId="613790E3" w14:textId="77777777" w:rsidR="002E3251" w:rsidRPr="00A25F90" w:rsidRDefault="002E3251" w:rsidP="002E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CCFF"/>
                <w:sz w:val="28"/>
                <w:szCs w:val="28"/>
                <w:u w:val="single"/>
              </w:rPr>
            </w:pPr>
          </w:p>
        </w:tc>
        <w:tc>
          <w:tcPr>
            <w:tcW w:w="701" w:type="dxa"/>
          </w:tcPr>
          <w:p w14:paraId="2BBE3786" w14:textId="77777777" w:rsidR="002E3251" w:rsidRPr="00A25F90" w:rsidRDefault="002E3251" w:rsidP="002E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CCFF"/>
                <w:sz w:val="28"/>
                <w:szCs w:val="28"/>
                <w:u w:val="single"/>
              </w:rPr>
            </w:pPr>
          </w:p>
        </w:tc>
      </w:tr>
    </w:tbl>
    <w:p w14:paraId="6338BF8E" w14:textId="77777777" w:rsidR="00DC47D1" w:rsidRDefault="00DC47D1" w:rsidP="002E3251">
      <w:pPr>
        <w:jc w:val="center"/>
      </w:pPr>
    </w:p>
    <w:sectPr w:rsidR="00DC47D1" w:rsidSect="002E3251">
      <w:headerReference w:type="default" r:id="rId7"/>
      <w:footerReference w:type="default" r:id="rId8"/>
      <w:headerReference w:type="first" r:id="rId9"/>
      <w:pgSz w:w="11906" w:h="16838" w:code="9"/>
      <w:pgMar w:top="1418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1A407" w14:textId="77777777" w:rsidR="007E42BC" w:rsidRDefault="007E42BC" w:rsidP="007E42BC">
      <w:pPr>
        <w:spacing w:after="0" w:line="240" w:lineRule="auto"/>
      </w:pPr>
      <w:r>
        <w:separator/>
      </w:r>
    </w:p>
  </w:endnote>
  <w:endnote w:type="continuationSeparator" w:id="0">
    <w:p w14:paraId="72C6006F" w14:textId="77777777" w:rsidR="007E42BC" w:rsidRDefault="007E42BC" w:rsidP="007E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61C7" w14:textId="1FDF581F" w:rsidR="007E42BC" w:rsidRDefault="007E42BC" w:rsidP="007E42BC">
    <w:pPr>
      <w:pStyle w:val="Zpat"/>
      <w:tabs>
        <w:tab w:val="clear" w:pos="4536"/>
        <w:tab w:val="clear" w:pos="9072"/>
        <w:tab w:val="left" w:pos="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1F99A" w14:textId="77777777" w:rsidR="007E42BC" w:rsidRDefault="007E42BC" w:rsidP="007E42BC">
      <w:pPr>
        <w:spacing w:after="0" w:line="240" w:lineRule="auto"/>
      </w:pPr>
      <w:r>
        <w:separator/>
      </w:r>
    </w:p>
  </w:footnote>
  <w:footnote w:type="continuationSeparator" w:id="0">
    <w:p w14:paraId="1F2FA591" w14:textId="77777777" w:rsidR="007E42BC" w:rsidRDefault="007E42BC" w:rsidP="007E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4ACC6" w14:textId="7FD63F9C" w:rsidR="002E3251" w:rsidRDefault="002E3251" w:rsidP="002E3251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EDCD9" w14:textId="77777777" w:rsidR="007E42BC" w:rsidRPr="002E3251" w:rsidRDefault="007E42BC" w:rsidP="007E42BC">
    <w:pPr>
      <w:pStyle w:val="Zhlav"/>
      <w:rPr>
        <w:b/>
        <w:bCs/>
        <w:sz w:val="32"/>
        <w:szCs w:val="32"/>
        <w:u w:val="single"/>
      </w:rPr>
    </w:pPr>
    <w:r>
      <w:tab/>
    </w:r>
    <w:r w:rsidRPr="002E3251">
      <w:rPr>
        <w:b/>
        <w:bCs/>
        <w:sz w:val="32"/>
        <w:szCs w:val="32"/>
        <w:u w:val="single"/>
      </w:rPr>
      <w:t>Schválený rozpočet města Humpolec pro rok 2020</w:t>
    </w:r>
  </w:p>
  <w:p w14:paraId="2AD1AFBC" w14:textId="761B6425" w:rsidR="007E42BC" w:rsidRDefault="007E42BC" w:rsidP="007E42BC">
    <w:pPr>
      <w:pStyle w:val="Zhlav"/>
      <w:tabs>
        <w:tab w:val="clear" w:pos="4536"/>
        <w:tab w:val="clear" w:pos="9072"/>
        <w:tab w:val="left" w:pos="1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13FD8"/>
    <w:multiLevelType w:val="multilevel"/>
    <w:tmpl w:val="E882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C9"/>
    <w:rsid w:val="002E3251"/>
    <w:rsid w:val="005911AE"/>
    <w:rsid w:val="00715A91"/>
    <w:rsid w:val="007E42BC"/>
    <w:rsid w:val="009234E7"/>
    <w:rsid w:val="00D77A7D"/>
    <w:rsid w:val="00DC47D1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07DE1208"/>
  <w15:docId w15:val="{A5C016D7-FC29-42DB-A6F2-57A22B9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2BC"/>
  </w:style>
  <w:style w:type="paragraph" w:styleId="Zpat">
    <w:name w:val="footer"/>
    <w:basedOn w:val="Normln"/>
    <w:link w:val="ZpatChar"/>
    <w:uiPriority w:val="99"/>
    <w:unhideWhenUsed/>
    <w:rsid w:val="007E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2BC"/>
  </w:style>
  <w:style w:type="character" w:styleId="Hypertextovodkaz">
    <w:name w:val="Hyperlink"/>
    <w:basedOn w:val="Standardnpsmoodstavce"/>
    <w:uiPriority w:val="99"/>
    <w:unhideWhenUsed/>
    <w:rsid w:val="002E325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3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okrouhlicka</dc:creator>
  <cp:lastModifiedBy>Eva Ulrychova</cp:lastModifiedBy>
  <cp:revision>5</cp:revision>
  <cp:lastPrinted>2020-03-05T07:42:00Z</cp:lastPrinted>
  <dcterms:created xsi:type="dcterms:W3CDTF">2020-03-05T13:42:00Z</dcterms:created>
  <dcterms:modified xsi:type="dcterms:W3CDTF">2020-03-05T13:58:00Z</dcterms:modified>
</cp:coreProperties>
</file>